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27" w:rsidRPr="006C6605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6C6605">
        <w:rPr>
          <w:rFonts w:ascii="Arial" w:eastAsia="Times New Roman" w:hAnsi="Arial" w:cs="Arial"/>
          <w:b/>
          <w:color w:val="000000"/>
          <w:sz w:val="30"/>
        </w:rPr>
        <w:t>ФЕДЕРАЛЬНЫЕ ЗАКОНЫ</w:t>
      </w:r>
    </w:p>
    <w:bookmarkStart w:id="0" w:name="_GoBack"/>
    <w:bookmarkEnd w:id="0"/>
    <w:p w:rsidR="00D11E27" w:rsidRPr="00862BE5" w:rsidRDefault="00F17267" w:rsidP="00862BE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fldChar w:fldCharType="begin"/>
      </w:r>
      <w:r>
        <w:instrText xml:space="preserve"> HYPERLINK "https://sledcom.ru/Protivodejstvie_korrupcii/stop" </w:instrText>
      </w:r>
      <w:r>
        <w:fldChar w:fldCharType="separate"/>
      </w:r>
      <w:r w:rsidR="00D11E27" w:rsidRPr="00862BE5">
        <w:rPr>
          <w:rFonts w:ascii="Arial" w:eastAsia="Times New Roman" w:hAnsi="Arial" w:cs="Arial"/>
          <w:color w:val="000000"/>
          <w:sz w:val="30"/>
        </w:rPr>
        <w:t>Федеральный закон № 354-ФЗ от 28 Ноября 2015</w:t>
      </w:r>
      <w:r w:rsidRPr="00862BE5">
        <w:rPr>
          <w:rFonts w:ascii="Arial" w:eastAsia="Times New Roman" w:hAnsi="Arial" w:cs="Arial"/>
          <w:color w:val="000000"/>
          <w:sz w:val="30"/>
        </w:rPr>
        <w:fldChar w:fldCharType="end"/>
      </w:r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внесении изменений в отдельные законодательные акты Российской Федерации в целях совершенствования мер по противодействию коррупции»</w:t>
      </w:r>
      <w:r w:rsidRPr="00D11E27">
        <w:rPr>
          <w:rFonts w:ascii="Arial" w:eastAsia="Times New Roman" w:hAnsi="Arial" w:cs="Arial"/>
          <w:color w:val="000000"/>
          <w:sz w:val="23"/>
        </w:rPr>
        <w:t> </w:t>
      </w:r>
      <w:r w:rsidR="006C660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D11E27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D11E27">
        <w:rPr>
          <w:rFonts w:ascii="Arial" w:eastAsia="Times New Roman" w:hAnsi="Arial" w:cs="Arial"/>
          <w:color w:val="000000"/>
          <w:sz w:val="23"/>
          <w:szCs w:val="23"/>
        </w:rPr>
        <w:t>Принят</w:t>
      </w:r>
      <w:proofErr w:type="gramEnd"/>
      <w:r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 Государственной Думой 17 ноября 2015 года)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Федеральный закон № 285-ФЗ от 05 Октября 2015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(</w:t>
      </w:r>
      <w:proofErr w:type="gramStart"/>
      <w:r w:rsidRPr="00D11E27">
        <w:rPr>
          <w:rFonts w:ascii="Arial" w:eastAsia="Times New Roman" w:hAnsi="Arial" w:cs="Arial"/>
          <w:color w:val="000000"/>
          <w:sz w:val="23"/>
          <w:szCs w:val="23"/>
        </w:rPr>
        <w:t>Принят</w:t>
      </w:r>
      <w:proofErr w:type="gramEnd"/>
      <w:r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 Государственной Думой 23 сентября 2015 года)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7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Федеральный закон № 79-ФЗ от 07 Мая 2013</w:t>
        </w:r>
      </w:hyperlink>
      <w:r w:rsidR="006C6605">
        <w:rPr>
          <w:rFonts w:ascii="Arial" w:eastAsia="Times New Roman" w:hAnsi="Arial" w:cs="Arial"/>
          <w:color w:val="000000"/>
          <w:sz w:val="30"/>
        </w:rPr>
        <w:t xml:space="preserve"> </w:t>
      </w:r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8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Федеральный закон № 431-ФЗ от 22 Декабря 2014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внесении изменений в отдельные законодательные акты Российской Федерации по вопросам противодействия коррупции»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9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Федеральный закон № 230-ФЗ от 03 Декабря 2012</w:t>
        </w:r>
      </w:hyperlink>
      <w:r w:rsidR="006C6605">
        <w:rPr>
          <w:rFonts w:ascii="Arial" w:eastAsia="Times New Roman" w:hAnsi="Arial" w:cs="Arial"/>
          <w:color w:val="000000"/>
          <w:sz w:val="30"/>
        </w:rPr>
        <w:t xml:space="preserve"> </w:t>
      </w:r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 xml:space="preserve">«О </w:t>
      </w: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>контроле за</w:t>
      </w:r>
      <w:proofErr w:type="gramEnd"/>
      <w:r w:rsidRPr="00D11E27">
        <w:rPr>
          <w:rFonts w:ascii="Arial" w:eastAsia="Times New Roman" w:hAnsi="Arial" w:cs="Arial"/>
          <w:color w:val="000000"/>
          <w:sz w:val="23"/>
        </w:rPr>
        <w:t xml:space="preserve"> соответствием расходов лиц, замещающих государственные должности, и иных лиц их доходам»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AB1926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sz w:val="30"/>
        </w:rPr>
      </w:pPr>
      <w:hyperlink r:id="rId10" w:history="1">
        <w:r w:rsidR="00D11E27" w:rsidRPr="006C6605">
          <w:rPr>
            <w:rFonts w:ascii="Arial" w:eastAsia="Times New Roman" w:hAnsi="Arial" w:cs="Arial"/>
            <w:sz w:val="30"/>
          </w:rPr>
          <w:t>Федеральный закон № 97-ФЗ от 04 Мая 2011</w:t>
        </w:r>
      </w:hyperlink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(принят ГД ФС РФ 20.04.2011)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11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Федеральный закон № 329-ФЗ от 21 Ноября 2011</w:t>
        </w:r>
      </w:hyperlink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</w:t>
      </w: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</w:t>
      </w:r>
      <w:proofErr w:type="gramEnd"/>
      <w:r w:rsidRPr="00D11E27">
        <w:rPr>
          <w:rFonts w:ascii="Arial" w:eastAsia="Times New Roman" w:hAnsi="Arial" w:cs="Arial"/>
          <w:color w:val="000000"/>
          <w:sz w:val="23"/>
        </w:rPr>
        <w:t xml:space="preserve"> противодействия коррупции» (принят ГД ФС РФ 02.11.2011)</w:t>
      </w:r>
    </w:p>
    <w:p w:rsidR="003F2BE9" w:rsidRDefault="003F2BE9" w:rsidP="006C6605">
      <w:pPr>
        <w:jc w:val="both"/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12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Федеральный закон № 273-ФЗ от 25 Декабря 2008</w:t>
        </w:r>
      </w:hyperlink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 противодействии коррупции»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13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Федеральный закон № 172-ФЗ от 17 Июля 2009</w:t>
        </w:r>
      </w:hyperlink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«Об антикоррупционной экспертизе нормативных правовых актов и проектов нормативных правовых актов»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6C6605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6C6605">
        <w:rPr>
          <w:rFonts w:ascii="Arial" w:eastAsia="Times New Roman" w:hAnsi="Arial" w:cs="Arial"/>
          <w:b/>
          <w:color w:val="000000"/>
          <w:sz w:val="30"/>
        </w:rPr>
        <w:t>УКАЗЫ ПРЕЗИДЕНТА РОССИЙСКОЙ ФЕДЕРАЦИИ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14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№378 от 29 Июня 2018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</w:rPr>
        <w:t>"О Национальном плане противодействия коррупции на 2018 - 2020 годы"</w:t>
      </w:r>
    </w:p>
    <w:p w:rsidR="006C6605" w:rsidRDefault="006C6605" w:rsidP="006C6605">
      <w:pPr>
        <w:shd w:val="clear" w:color="auto" w:fill="EAEAEA"/>
        <w:spacing w:before="150" w:after="0" w:line="360" w:lineRule="atLeast"/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№431 от 19 Сентября 2017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</w:rPr>
        <w:t>"</w:t>
      </w: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>О внесении изменений в некоторые акты Президента Российской Федерации в целях усиления контроля за соблюдением законодательства о противодействии</w:t>
      </w:r>
      <w:proofErr w:type="gramEnd"/>
      <w:r w:rsidRPr="00D11E27">
        <w:rPr>
          <w:rFonts w:ascii="Arial" w:eastAsia="Times New Roman" w:hAnsi="Arial" w:cs="Arial"/>
          <w:color w:val="000000"/>
          <w:sz w:val="23"/>
        </w:rPr>
        <w:t xml:space="preserve"> коррупции"</w:t>
      </w:r>
    </w:p>
    <w:p w:rsidR="00D11E27" w:rsidRPr="00D11E27" w:rsidRDefault="00D11E27" w:rsidP="006C6605">
      <w:pPr>
        <w:shd w:val="clear" w:color="auto" w:fill="EAEAEA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 </w:t>
      </w:r>
      <w:hyperlink r:id="rId16" w:history="1">
        <w:r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№147 от 01 Апреля 2016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 Национальном плане противодействия коррупции на 2016-2017 годы»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AB1926"/>
          <w:sz w:val="30"/>
        </w:rPr>
      </w:pPr>
    </w:p>
    <w:p w:rsidR="00D11E27" w:rsidRPr="006C6605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D11E27" w:rsidRPr="006C6605">
          <w:rPr>
            <w:rFonts w:ascii="Arial" w:eastAsia="Times New Roman" w:hAnsi="Arial" w:cs="Arial"/>
            <w:sz w:val="30"/>
          </w:rPr>
          <w:t>Указ Президента Российской Федерации № 650 от 22 Декабря 2015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№506 от 10 Октября 2015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"Об утверждении Положения о порядке принятия лицами, замещающими отдельные государственные должности  Российской Федерации, отдельные должности федеральной государственной службы, почетных и специальных званий, наград и </w:t>
      </w:r>
      <w:r w:rsidRPr="00D11E27">
        <w:rPr>
          <w:rFonts w:ascii="Arial" w:eastAsia="Times New Roman" w:hAnsi="Arial" w:cs="Arial"/>
          <w:color w:val="000000"/>
          <w:sz w:val="23"/>
          <w:szCs w:val="23"/>
        </w:rPr>
        <w:lastRenderedPageBreak/>
        <w:t>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</w:r>
    </w:p>
    <w:p w:rsidR="00D11E27" w:rsidRDefault="00D11E27" w:rsidP="006C6605">
      <w:pPr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19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364 от 15 Июля 2015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мерах по совершенствованию организации деятельности в области противодействия коррупции»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120 от 08 Марта 2015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некоторых вопросах противодействия коррупции»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460 от 23 Июня 2014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453 от 23 Июня 2014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внесении изменений в некоторые акты Президента Российской Федерации по вопросам противодействия коррупции»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23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226 от 11 Апреля 2014</w:t>
        </w:r>
      </w:hyperlink>
      <w:r w:rsidR="006C6605">
        <w:rPr>
          <w:rFonts w:ascii="Arial" w:eastAsia="Times New Roman" w:hAnsi="Arial" w:cs="Arial"/>
          <w:color w:val="000000"/>
          <w:sz w:val="30"/>
        </w:rPr>
        <w:t xml:space="preserve"> </w:t>
      </w:r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 Национальном плане противодействия коррупции на 2014-2015 годы»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24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613 от 08 Июля 2013</w:t>
        </w:r>
      </w:hyperlink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«Вопросы противодействия коррупции»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25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310 от 02 Апреля 2013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«О мерах по реализации отдельных положений Федерального закона «О </w:t>
      </w:r>
      <w:proofErr w:type="gramStart"/>
      <w:r w:rsidRPr="00D11E27">
        <w:rPr>
          <w:rFonts w:ascii="Arial" w:eastAsia="Times New Roman" w:hAnsi="Arial" w:cs="Arial"/>
          <w:color w:val="000000"/>
          <w:sz w:val="23"/>
          <w:szCs w:val="23"/>
        </w:rPr>
        <w:t>контроле за</w:t>
      </w:r>
      <w:proofErr w:type="gramEnd"/>
      <w:r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 соответствием расходов лиц, замещающих государственные должности, и иных лиц их доходам»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AB1926"/>
          <w:sz w:val="30"/>
        </w:rPr>
      </w:pPr>
    </w:p>
    <w:p w:rsidR="00D11E27" w:rsidRPr="006C6605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D11E27" w:rsidRPr="006C6605">
          <w:rPr>
            <w:rFonts w:ascii="Arial" w:eastAsia="Times New Roman" w:hAnsi="Arial" w:cs="Arial"/>
            <w:sz w:val="30"/>
          </w:rPr>
          <w:t>Указ Президента Российской Федерации № 309 от 02 Апреля 2013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lastRenderedPageBreak/>
        <w:t>«О мерах по реализации отдельных положений Федерального закона «О противодействии коррупции»</w:t>
      </w:r>
    </w:p>
    <w:p w:rsidR="00D11E27" w:rsidRDefault="00D11E27" w:rsidP="006C6605">
      <w:pPr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27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1060 от 28 Июля 2012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«Об утверждении состава Совета при Президенте Российской Федерации по противодействию коррупции и состава президиума этого совета»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297 от 13 Марта 2012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460 от 13 Апреля 2010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Национальной стратегии противодействия коррупции и Национальном плане противодействия коррупции на 2010 - 2011 годы»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821 от 01 Июля 2010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31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925 от 21 Июля 2010</w:t>
        </w:r>
      </w:hyperlink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 мерах по реализации отдельных положений Федерального закона «О противодействии коррупции»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32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1066 от 21 Сентября 2009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</w:r>
    </w:p>
    <w:p w:rsidR="006C6605" w:rsidRDefault="006C6605" w:rsidP="006C6605">
      <w:pPr>
        <w:shd w:val="clear" w:color="auto" w:fill="EAEAEA"/>
        <w:spacing w:before="150" w:after="0" w:line="360" w:lineRule="atLeast"/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1065 от 21 Сентября 2009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E27">
        <w:rPr>
          <w:rFonts w:ascii="Arial" w:eastAsia="Times New Roman" w:hAnsi="Arial" w:cs="Arial"/>
          <w:color w:val="000000"/>
          <w:sz w:val="23"/>
          <w:szCs w:val="23"/>
        </w:rPr>
        <w:lastRenderedPageBreak/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AB1926"/>
          <w:sz w:val="30"/>
        </w:rPr>
      </w:pPr>
    </w:p>
    <w:p w:rsidR="00D11E27" w:rsidRPr="006C6605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D11E27" w:rsidRPr="006C6605">
          <w:rPr>
            <w:rFonts w:ascii="Arial" w:eastAsia="Times New Roman" w:hAnsi="Arial" w:cs="Arial"/>
            <w:sz w:val="30"/>
          </w:rPr>
          <w:t>Указ Президента Российской Федерации № 560 от 18 Мая 2009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</w:t>
      </w:r>
    </w:p>
    <w:p w:rsidR="00D11E27" w:rsidRDefault="00D11E27" w:rsidP="006C6605">
      <w:pPr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35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№559 от 18 Мая 2009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557 от 18 Мая 2009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37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885 от 12 Августа 2002</w:t>
        </w:r>
      </w:hyperlink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«Об утверждении общих принципов служебного поведения государственных служащих»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38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Указ Президента Российской Федерации № 815 от 19 Мая 2008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 мерах по противодействию коррупции»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30"/>
        </w:rPr>
      </w:pPr>
    </w:p>
    <w:p w:rsidR="00D11E27" w:rsidRPr="006C6605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6C6605">
        <w:rPr>
          <w:rFonts w:ascii="Arial" w:eastAsia="Times New Roman" w:hAnsi="Arial" w:cs="Arial"/>
          <w:b/>
          <w:color w:val="000000"/>
          <w:sz w:val="30"/>
        </w:rPr>
        <w:t>ПОСТАНОВЛЕНИЯ ПРАВИТЕЛЬСТВА РОССИЙСКОЙ ФЕДЕРАЦИИ</w:t>
      </w: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39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Постановление Правительства Российской Федерации № 29 от 21 Января 2015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lastRenderedPageBreak/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6C6605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6C6605">
        <w:rPr>
          <w:rFonts w:ascii="Arial" w:eastAsia="Times New Roman" w:hAnsi="Arial" w:cs="Arial"/>
          <w:b/>
          <w:color w:val="000000"/>
          <w:sz w:val="30"/>
        </w:rPr>
        <w:t>МЕЖДУНАРОДНЫЕ НОРМАТИВНЫЕ АКТЫ</w:t>
      </w:r>
    </w:p>
    <w:p w:rsidR="00D11E27" w:rsidRPr="00D11E27" w:rsidRDefault="00D11E27" w:rsidP="006C6605">
      <w:pPr>
        <w:shd w:val="clear" w:color="auto" w:fill="EAEAEA"/>
        <w:spacing w:after="0" w:line="450" w:lineRule="atLeast"/>
        <w:jc w:val="both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D11E27">
        <w:rPr>
          <w:rFonts w:ascii="Arial" w:eastAsia="Times New Roman" w:hAnsi="Arial" w:cs="Arial"/>
          <w:color w:val="000000"/>
          <w:sz w:val="30"/>
        </w:rPr>
        <w:fldChar w:fldCharType="begin"/>
      </w:r>
      <w:r w:rsidRPr="00D11E27">
        <w:rPr>
          <w:rFonts w:ascii="Arial" w:eastAsia="Times New Roman" w:hAnsi="Arial" w:cs="Arial"/>
          <w:color w:val="000000"/>
          <w:sz w:val="30"/>
        </w:rPr>
        <w:instrText xml:space="preserve"> HYPERLINK "https://sledcom.ru/Protivodejstvie_korrupcii/stop/5/?keyword=&amp;number=&amp;to=&amp;from=&amp;type=" </w:instrText>
      </w:r>
      <w:r w:rsidRPr="00D11E27">
        <w:rPr>
          <w:rFonts w:ascii="Arial" w:eastAsia="Times New Roman" w:hAnsi="Arial" w:cs="Arial"/>
          <w:color w:val="000000"/>
          <w:sz w:val="30"/>
        </w:rPr>
        <w:fldChar w:fldCharType="separate"/>
      </w:r>
    </w:p>
    <w:p w:rsidR="00D11E27" w:rsidRPr="006C6605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05">
        <w:rPr>
          <w:rFonts w:ascii="Arial" w:eastAsia="Times New Roman" w:hAnsi="Arial" w:cs="Arial"/>
          <w:sz w:val="30"/>
          <w:szCs w:val="30"/>
        </w:rPr>
        <w:t>Конвенция Организации Объединенных наций против коррупции</w:t>
      </w:r>
      <w:r w:rsidRPr="006C6605">
        <w:rPr>
          <w:rFonts w:ascii="Arial" w:eastAsia="Times New Roman" w:hAnsi="Arial" w:cs="Arial"/>
          <w:sz w:val="30"/>
        </w:rPr>
        <w:t> </w:t>
      </w:r>
      <w:r w:rsidRPr="006C6605">
        <w:rPr>
          <w:rFonts w:ascii="Arial" w:eastAsia="Times New Roman" w:hAnsi="Arial" w:cs="Arial"/>
          <w:sz w:val="30"/>
          <w:szCs w:val="30"/>
        </w:rPr>
        <w:br/>
        <w:t>(принята Генеральной Ассамблеей ООН на 51-ом пленарном заседании 31.10.2003, ратифицирована Федеральным законом "О ратификации Конвенция Организации Объединенных наций против коррупции" от 08.03.2006 №40-ФЗ)</w:t>
      </w:r>
    </w:p>
    <w:p w:rsidR="00D11E27" w:rsidRP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D11E27">
        <w:rPr>
          <w:rFonts w:ascii="Arial" w:eastAsia="Times New Roman" w:hAnsi="Arial" w:cs="Arial"/>
          <w:color w:val="000000"/>
          <w:sz w:val="30"/>
        </w:rPr>
        <w:fldChar w:fldCharType="end"/>
      </w:r>
      <w:r w:rsidRPr="00D11E27">
        <w:rPr>
          <w:rFonts w:ascii="Arial" w:eastAsia="Times New Roman" w:hAnsi="Arial" w:cs="Arial"/>
          <w:color w:val="000000"/>
          <w:sz w:val="30"/>
        </w:rPr>
        <w:fldChar w:fldCharType="begin"/>
      </w:r>
      <w:r w:rsidRPr="00D11E27">
        <w:rPr>
          <w:rFonts w:ascii="Arial" w:eastAsia="Times New Roman" w:hAnsi="Arial" w:cs="Arial"/>
          <w:color w:val="000000"/>
          <w:sz w:val="30"/>
        </w:rPr>
        <w:instrText xml:space="preserve"> HYPERLINK "https://sledcom.ru/Protivodejstvie_korrupcii/stop/6/?keyword=&amp;number=&amp;to=&amp;from=&amp;type=" </w:instrText>
      </w:r>
      <w:r w:rsidRPr="00D11E27">
        <w:rPr>
          <w:rFonts w:ascii="Arial" w:eastAsia="Times New Roman" w:hAnsi="Arial" w:cs="Arial"/>
          <w:color w:val="000000"/>
          <w:sz w:val="30"/>
        </w:rPr>
        <w:fldChar w:fldCharType="separate"/>
      </w:r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30"/>
          <w:szCs w:val="30"/>
        </w:rPr>
        <w:t>Конвенция об уголовной ответственности за коррупцию</w:t>
      </w:r>
      <w:r w:rsidRPr="00D11E27">
        <w:rPr>
          <w:rFonts w:ascii="Arial" w:eastAsia="Times New Roman" w:hAnsi="Arial" w:cs="Arial"/>
          <w:color w:val="000000"/>
          <w:sz w:val="30"/>
          <w:szCs w:val="30"/>
        </w:rPr>
        <w:br/>
        <w:t>(заключена в г. Страсбурге 27.01.1999, ратифицирована Федеральным законом "О ратификации Конвенции об уголовной ответственности за коррупцию" от 25.07.2006 №125-ФЗ)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r w:rsidRPr="00D11E27">
        <w:rPr>
          <w:rFonts w:ascii="Arial" w:eastAsia="Times New Roman" w:hAnsi="Arial" w:cs="Arial"/>
          <w:color w:val="000000"/>
          <w:sz w:val="30"/>
        </w:rPr>
        <w:fldChar w:fldCharType="end"/>
      </w:r>
    </w:p>
    <w:p w:rsidR="00D11E27" w:rsidRP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D11E27" w:rsidRPr="006C6605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b/>
          <w:sz w:val="27"/>
          <w:szCs w:val="27"/>
        </w:rPr>
      </w:pPr>
      <w:r w:rsidRPr="006C6605">
        <w:rPr>
          <w:rFonts w:ascii="Arial" w:eastAsia="Times New Roman" w:hAnsi="Arial" w:cs="Arial"/>
          <w:b/>
          <w:sz w:val="30"/>
        </w:rPr>
        <w:t>НОРМАТИВНЫЕ ПРАВОВЫЕ АКТЫ СЛЕДСТВЕННОГО КОМИТЕТА РОССИЙСКОЙ ФЕДЕРАЦИИ</w:t>
      </w: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11E27">
        <w:rPr>
          <w:rFonts w:ascii="Arial" w:eastAsia="Times New Roman" w:hAnsi="Arial" w:cs="Arial"/>
          <w:color w:val="000000"/>
          <w:sz w:val="30"/>
        </w:rPr>
        <w:fldChar w:fldCharType="begin"/>
      </w:r>
      <w:r w:rsidRPr="00D11E27">
        <w:rPr>
          <w:rFonts w:ascii="Arial" w:eastAsia="Times New Roman" w:hAnsi="Arial" w:cs="Arial"/>
          <w:color w:val="000000"/>
          <w:sz w:val="30"/>
        </w:rPr>
        <w:instrText xml:space="preserve"> HYPERLINK "https://sledcom.ru/Protivodejstvie_korrupcii/stop/6/?keyword=&amp;number=&amp;to=&amp;from=&amp;type=" </w:instrText>
      </w:r>
      <w:r w:rsidRPr="00D11E27">
        <w:rPr>
          <w:rFonts w:ascii="Arial" w:eastAsia="Times New Roman" w:hAnsi="Arial" w:cs="Arial"/>
          <w:color w:val="000000"/>
          <w:sz w:val="30"/>
        </w:rPr>
        <w:fldChar w:fldCharType="separate"/>
      </w:r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30"/>
          <w:szCs w:val="30"/>
        </w:rPr>
        <w:t>Комплексный план  мероприятий Следственного комитета Российской Федерации по противодействию коррупции на 2018 – 2020 годы</w:t>
      </w: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30"/>
        </w:rPr>
        <w:fldChar w:fldCharType="end"/>
      </w: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40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Распоряжение Следственного комитета Российской Федерации №32/206р от 19 Июня 2018</w:t>
        </w:r>
      </w:hyperlink>
    </w:p>
    <w:p w:rsidR="00D11E27" w:rsidRPr="00D11E27" w:rsidRDefault="006C6605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 мерах по реализации в Следственном комитете Российской Федерации постановления Правительства Российской Федерации от 5 марта 2018 г. № 228 «О реестре лиц, уволенных в связи с утратой доверия»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№39 от 22 Мая 2018</w:t>
        </w:r>
      </w:hyperlink>
    </w:p>
    <w:p w:rsidR="00D11E27" w:rsidRPr="00D11E27" w:rsidRDefault="006C6605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Об утверждении Порядка принятия решения об осуществлении контроля за расходами федеральных государственных служащих (федеральных государственных гражданских служащих) Следственного комитета Российской Федерации, работников, замещающих отдельные должности на основании трудового договора в 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lastRenderedPageBreak/>
        <w:t>организациях, созданных для выполнения задач, поставленных перед Следственным комитетом Российской Федерации, а также за расходами их супруг (супругов) и несовершеннолетних детей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  <w:proofErr w:type="gramEnd"/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№11 от 14 Февраля 2018</w:t>
        </w:r>
      </w:hyperlink>
    </w:p>
    <w:p w:rsidR="00D11E27" w:rsidRPr="006C6605" w:rsidRDefault="006C6605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6605">
        <w:rPr>
          <w:rFonts w:ascii="Arial" w:eastAsia="Times New Roman" w:hAnsi="Arial" w:cs="Arial"/>
          <w:sz w:val="23"/>
          <w:szCs w:val="23"/>
        </w:rPr>
        <w:t>«</w:t>
      </w:r>
      <w:r w:rsidR="00D11E27" w:rsidRPr="006C6605">
        <w:rPr>
          <w:rFonts w:ascii="Arial" w:eastAsia="Times New Roman" w:hAnsi="Arial" w:cs="Arial"/>
          <w:sz w:val="23"/>
          <w:szCs w:val="23"/>
        </w:rPr>
        <w:t>О внесении изменений в приказ Следственного комитета Российской Федерации от 27.06.2014 № 57 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</w:t>
      </w:r>
      <w:proofErr w:type="gramEnd"/>
      <w:r w:rsidR="00D11E27" w:rsidRPr="006C6605">
        <w:rPr>
          <w:rFonts w:ascii="Arial" w:eastAsia="Times New Roman" w:hAnsi="Arial" w:cs="Arial"/>
          <w:sz w:val="23"/>
          <w:szCs w:val="23"/>
        </w:rPr>
        <w:t xml:space="preserve">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</w:t>
      </w:r>
      <w:r w:rsidRPr="006C6605">
        <w:rPr>
          <w:rFonts w:ascii="Arial" w:eastAsia="Times New Roman" w:hAnsi="Arial" w:cs="Arial"/>
          <w:sz w:val="23"/>
          <w:szCs w:val="23"/>
        </w:rPr>
        <w:t xml:space="preserve"> </w:t>
      </w:r>
      <w:r w:rsidR="00D11E27" w:rsidRPr="006C6605">
        <w:rPr>
          <w:rFonts w:ascii="Arial" w:eastAsia="Times New Roman" w:hAnsi="Arial" w:cs="Arial"/>
          <w:sz w:val="23"/>
          <w:szCs w:val="23"/>
        </w:rPr>
        <w:t>и соблюдения федеральными государственными служащими Следственного комитета Российской Федерации требований к служебному поведению»</w:t>
      </w:r>
    </w:p>
    <w:p w:rsidR="00D11E27" w:rsidRDefault="00D11E27" w:rsidP="006C6605">
      <w:pPr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43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№10 от 14 Февраля 2018</w:t>
        </w:r>
      </w:hyperlink>
    </w:p>
    <w:p w:rsidR="00D11E27" w:rsidRPr="00D11E27" w:rsidRDefault="006C6605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 внесении изменений в приказ Следственного комитета Российской Федерации от 8 июля 2013 г. № 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№9 от 14 Февраля 2018</w:t>
        </w:r>
      </w:hyperlink>
    </w:p>
    <w:p w:rsidR="00D11E27" w:rsidRPr="00D11E27" w:rsidRDefault="006C6605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О внесении изменений в приказ Следственного комитета Российской </w:t>
      </w:r>
      <w:proofErr w:type="spellStart"/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Федерацииот</w:t>
      </w:r>
      <w:proofErr w:type="spellEnd"/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 18.04.2016 № 28 «Об утверждении Порядка уведомления федеральными государственными служащими (федеральными государственными гражданскими служащими) Следственного комитета Российской Федерации о возникновении конфликта интересов или о возможности его возникновения»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№100 от 31 Июля 2017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 внесении изменений в приказ Следственного комитета Российской Федерации от 8 июля 2013 г. № 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862BE5">
      <w:pPr>
        <w:shd w:val="clear" w:color="auto" w:fill="EAEAEA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№66 от 05 Мая 2017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Об утверждении Положения о проведении в Следственном комитете Российской Федерации ежегодного конкурса детского рисунка, посвященного Международному дню борьбы с коррупцией - 9 декабря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AB1926"/>
          <w:sz w:val="30"/>
        </w:rPr>
      </w:pPr>
    </w:p>
    <w:p w:rsidR="00D11E27" w:rsidRPr="00862BE5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D11E27" w:rsidRPr="00862BE5">
          <w:rPr>
            <w:rFonts w:ascii="Arial" w:eastAsia="Times New Roman" w:hAnsi="Arial" w:cs="Arial"/>
            <w:sz w:val="30"/>
          </w:rPr>
          <w:t>Приказ Следственного комитета Российской Федерации №29 от 18 Апреля 2016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 внесении изменений в положение о комиссиях по соблюдению требований к служебному поведению федеральных государственных гражданских служащих Следственного комитета Российской Федерации и урегулированию конфликта интересов, утвержденное приказом следственного комитета Российской Федерации от 8 июля 2013 г. № 42 "О комиссиях по соблюдению требований к служебному поведению федеральных государственных гражданских служащих Следственного комитета Российской Федерации и урегулированию конфликта интересов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  <w:proofErr w:type="gramEnd"/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№28 от 18 Апреля 2016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Об утверждении порядка уведомления федеральными государственными служащими (федеральными государственными гражданскими служащими) Следственного комитета Российской Федерации о возникновении конфликта интересов или о возможности его возникновения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№27 от 18 Апреля 2016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Об утверждении порядка принятия работниками, замещающими отдельные должности на основании трудового договора в организациях, созданных для выполнения задач, поставленных перед Следственным Комитетом Российской Федерации, мер по недопущению любой возможности возникновения конфликта интересов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№25 от 30 Марта 2016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</w:rPr>
        <w:t>Об утверждении Порядка принятия лицами, замещающими в Следственном комитете Российской Федерации должности федеральной государственной службы,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Arial" w:eastAsia="Times New Roman" w:hAnsi="Arial" w:cs="Arial"/>
          <w:color w:val="000000"/>
          <w:sz w:val="23"/>
        </w:rPr>
        <w:t>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№108 от 24 Ноября 2015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Об утверждении Перечня должностей федеральной государственной службы в системе Следственного комитета Российской Федерации,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 101 от 09 Ноября 2015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 порядке поступления обращений и заявлений,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№93 от 22 Октября 2015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Об утверждении Порядка уведомления работодателя о фактах 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№74 от 02 Сентября 2015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ограничений, запретов и обязанностей, установленных для федеральных государственных служащих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№25 от 17 Марта 2015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на основании трудового договора в 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lastRenderedPageBreak/>
        <w:t>организациях, созданных для выполнения задач, поставленных перед Следственным комитетом Российской Федерации, и работниками, замещающими эти должности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56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№84 от 25 Сентября 2014</w:t>
        </w:r>
      </w:hyperlink>
    </w:p>
    <w:p w:rsidR="00D11E27" w:rsidRPr="00D11E27" w:rsidRDefault="00862BE5" w:rsidP="00862BE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 внесении изменений в порядок представления сведений о доходах, об имуществе и обязательствах имущественного характера в Следственном комитете Российской Федерации, утвержденный приказом Председателя Следственного комитета Российской Федерации от 11.02.2013 № 8 "Об утверждении порядка представления сведений о доходах, об имуществе и обязательствах имущественного характера в Следственном комитете Российской Федерации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862BE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57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№68 от 12 Августа 2014</w:t>
        </w:r>
      </w:hyperlink>
      <w:r w:rsidR="006C6605">
        <w:rPr>
          <w:rFonts w:ascii="Arial" w:eastAsia="Times New Roman" w:hAnsi="Arial" w:cs="Arial"/>
          <w:color w:val="000000"/>
          <w:sz w:val="30"/>
        </w:rPr>
        <w:t xml:space="preserve"> </w:t>
      </w:r>
    </w:p>
    <w:p w:rsidR="00862BE5" w:rsidRDefault="00862BE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>«Об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</w:t>
      </w:r>
      <w:proofErr w:type="gramEnd"/>
      <w:r w:rsidRPr="00D11E27">
        <w:rPr>
          <w:rFonts w:ascii="Arial" w:eastAsia="Times New Roman" w:hAnsi="Arial" w:cs="Arial"/>
          <w:color w:val="000000"/>
          <w:sz w:val="23"/>
        </w:rPr>
        <w:t xml:space="preserve"> в Минюсте РФ 28 августа 2014 г. № 33894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862BE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58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 57 от 27 Июня 2014</w:t>
        </w:r>
      </w:hyperlink>
      <w:r w:rsidR="006C6605">
        <w:rPr>
          <w:rFonts w:ascii="Arial" w:eastAsia="Times New Roman" w:hAnsi="Arial" w:cs="Arial"/>
          <w:color w:val="000000"/>
          <w:sz w:val="30"/>
        </w:rPr>
        <w:t xml:space="preserve"> </w:t>
      </w:r>
    </w:p>
    <w:p w:rsidR="00862BE5" w:rsidRDefault="00862BE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</w:t>
      </w:r>
      <w:proofErr w:type="gramEnd"/>
      <w:r w:rsidRPr="00D11E27">
        <w:rPr>
          <w:rFonts w:ascii="Arial" w:eastAsia="Times New Roman" w:hAnsi="Arial" w:cs="Arial"/>
          <w:color w:val="000000"/>
          <w:sz w:val="23"/>
        </w:rPr>
        <w:t xml:space="preserve">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 » (Зарегистрирован в Минюсте РФ 25 августа 2014 г. № 33781)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862BE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59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№44 от 05 Июня 2014</w:t>
        </w:r>
      </w:hyperlink>
      <w:r w:rsidR="006C6605">
        <w:rPr>
          <w:rFonts w:ascii="Arial" w:eastAsia="Times New Roman" w:hAnsi="Arial" w:cs="Arial"/>
          <w:color w:val="000000"/>
          <w:sz w:val="30"/>
        </w:rPr>
        <w:t xml:space="preserve"> </w:t>
      </w:r>
    </w:p>
    <w:p w:rsidR="00862BE5" w:rsidRDefault="00862BE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 xml:space="preserve">«О внесении изменений в приказ Следственного комитета Российской Федерации от 8 июля 2013 г. № 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интересов», в состав </w:t>
      </w:r>
      <w:r w:rsidRPr="00D11E27">
        <w:rPr>
          <w:rFonts w:ascii="Arial" w:eastAsia="Times New Roman" w:hAnsi="Arial" w:cs="Arial"/>
          <w:color w:val="000000"/>
          <w:sz w:val="23"/>
        </w:rPr>
        <w:lastRenderedPageBreak/>
        <w:t>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и в</w:t>
      </w:r>
      <w:proofErr w:type="gramEnd"/>
      <w:r w:rsidRPr="00D11E27">
        <w:rPr>
          <w:rFonts w:ascii="Arial" w:eastAsia="Times New Roman" w:hAnsi="Arial" w:cs="Arial"/>
          <w:color w:val="000000"/>
          <w:sz w:val="23"/>
        </w:rPr>
        <w:t xml:space="preserve">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утвержденные этим приказом» (Зарегистрирован в Минюсте РФ 4 августа 2014 г. Регистрационный № 33424)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862BE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60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 34 от 05 Мая 2014</w:t>
        </w:r>
      </w:hyperlink>
      <w:r w:rsidR="006C6605">
        <w:rPr>
          <w:rFonts w:ascii="Arial" w:eastAsia="Times New Roman" w:hAnsi="Arial" w:cs="Arial"/>
          <w:color w:val="000000"/>
          <w:sz w:val="30"/>
        </w:rPr>
        <w:t xml:space="preserve"> </w:t>
      </w:r>
    </w:p>
    <w:p w:rsidR="00862BE5" w:rsidRDefault="00862BE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6C660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000000"/>
          <w:sz w:val="30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</w:rPr>
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и иных лиц,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Следственного комитета Российской Федерации в сети Интернет</w:t>
      </w:r>
      <w:r>
        <w:rPr>
          <w:rFonts w:ascii="Arial" w:eastAsia="Times New Roman" w:hAnsi="Arial" w:cs="Arial"/>
          <w:color w:val="000000"/>
          <w:sz w:val="23"/>
        </w:rPr>
        <w:t>»</w:t>
      </w:r>
      <w:r w:rsidR="00D11E27" w:rsidRPr="00D11E27">
        <w:rPr>
          <w:rFonts w:ascii="Arial" w:eastAsia="Times New Roman" w:hAnsi="Arial" w:cs="Arial"/>
          <w:color w:val="000000"/>
          <w:sz w:val="23"/>
        </w:rPr>
        <w:t xml:space="preserve"> (Зарегистрирован в Минюсте РФ 5 июня</w:t>
      </w:r>
      <w:proofErr w:type="gramEnd"/>
      <w:r w:rsidR="00D11E27" w:rsidRPr="00D11E27">
        <w:rPr>
          <w:rFonts w:ascii="Arial" w:eastAsia="Times New Roman" w:hAnsi="Arial" w:cs="Arial"/>
          <w:color w:val="000000"/>
          <w:sz w:val="23"/>
        </w:rPr>
        <w:t xml:space="preserve"> </w:t>
      </w:r>
      <w:proofErr w:type="gramStart"/>
      <w:r w:rsidR="00D11E27" w:rsidRPr="00D11E27">
        <w:rPr>
          <w:rFonts w:ascii="Arial" w:eastAsia="Times New Roman" w:hAnsi="Arial" w:cs="Arial"/>
          <w:color w:val="000000"/>
          <w:sz w:val="23"/>
        </w:rPr>
        <w:t>2014 г. Регистрационный N 32580)</w:t>
      </w:r>
      <w:proofErr w:type="gramEnd"/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AB1926"/>
          <w:sz w:val="30"/>
        </w:rPr>
      </w:pPr>
    </w:p>
    <w:p w:rsidR="00862BE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AB1926"/>
          <w:sz w:val="30"/>
        </w:rPr>
      </w:pPr>
      <w:hyperlink r:id="rId61" w:history="1">
        <w:r w:rsidR="00D11E27" w:rsidRPr="00D11E27">
          <w:rPr>
            <w:rFonts w:ascii="Arial" w:eastAsia="Times New Roman" w:hAnsi="Arial" w:cs="Arial"/>
            <w:color w:val="AB1926"/>
            <w:sz w:val="30"/>
          </w:rPr>
          <w:t>П</w:t>
        </w:r>
        <w:r w:rsidR="00D11E27" w:rsidRPr="00862BE5">
          <w:rPr>
            <w:rFonts w:ascii="Arial" w:eastAsia="Times New Roman" w:hAnsi="Arial" w:cs="Arial"/>
            <w:sz w:val="30"/>
          </w:rPr>
          <w:t>риказ Следственного комитета Российской Федерации № 33 от 05 Мая 2014</w:t>
        </w:r>
      </w:hyperlink>
      <w:r w:rsidR="006C6605">
        <w:rPr>
          <w:rFonts w:ascii="Arial" w:eastAsia="Times New Roman" w:hAnsi="Arial" w:cs="Arial"/>
          <w:color w:val="AB1926"/>
          <w:sz w:val="30"/>
        </w:rPr>
        <w:t xml:space="preserve"> </w:t>
      </w:r>
    </w:p>
    <w:p w:rsidR="00862BE5" w:rsidRDefault="00862BE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AB1926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>«О внесении изменений в Порядок предоставления сведений о доходах, об имуществе и обязательствах имущественного характера в Следственном комитете Российской Федерации, утвержденный приказом Председателя Следственного комитета Российской Федерации от 11.02.2013 № 8 "Об утвержденном порядке предоставления сведений о доходах, об имуществе и обязательствах имущественного характера в Следственном комитете Российской Федерации» (Зарегистрирован в Минюсте РФ 11 июня 2014 г. Регистрационный № 32658)</w:t>
      </w:r>
      <w:proofErr w:type="gramEnd"/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hyperlink r:id="rId62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№42 от 08 Июля 2013</w:t>
        </w:r>
      </w:hyperlink>
    </w:p>
    <w:p w:rsidR="00862BE5" w:rsidRDefault="00862BE5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"О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</w:t>
      </w:r>
    </w:p>
    <w:p w:rsidR="00D11E27" w:rsidRPr="00D11E27" w:rsidRDefault="00D11E27" w:rsidP="006C660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(</w:t>
      </w:r>
      <w:proofErr w:type="gramStart"/>
      <w:r w:rsidRPr="00D11E27">
        <w:rPr>
          <w:rFonts w:ascii="Arial" w:eastAsia="Times New Roman" w:hAnsi="Arial" w:cs="Arial"/>
          <w:color w:val="000000"/>
          <w:sz w:val="23"/>
          <w:szCs w:val="23"/>
        </w:rPr>
        <w:t>зарегистрирован</w:t>
      </w:r>
      <w:proofErr w:type="gramEnd"/>
      <w:r w:rsidRPr="00D11E27">
        <w:rPr>
          <w:rFonts w:ascii="Arial" w:eastAsia="Times New Roman" w:hAnsi="Arial" w:cs="Arial"/>
          <w:color w:val="000000"/>
          <w:sz w:val="23"/>
          <w:szCs w:val="23"/>
        </w:rPr>
        <w:t xml:space="preserve"> в Минюсте России 30.08.2013, регистрационный № 29859)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862BE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63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№83 от 23 Декабря 2013</w:t>
        </w:r>
      </w:hyperlink>
    </w:p>
    <w:p w:rsidR="00862BE5" w:rsidRDefault="00862BE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11E27">
        <w:rPr>
          <w:rFonts w:ascii="Arial" w:eastAsia="Times New Roman" w:hAnsi="Arial" w:cs="Arial"/>
          <w:color w:val="000000"/>
          <w:sz w:val="23"/>
        </w:rPr>
        <w:t>«О порядке уведомления представителя нанимателя (работодателя)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правонарушений» (Зарегистрирован в Минюсте РФ 11 февраля 2014 г. Регистрационный № 31276)</w:t>
      </w:r>
    </w:p>
    <w:p w:rsidR="00D11E27" w:rsidRDefault="00D11E27" w:rsidP="006C6605">
      <w:pPr>
        <w:jc w:val="both"/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64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№8 от 11 Февраля 2013</w:t>
        </w:r>
      </w:hyperlink>
    </w:p>
    <w:p w:rsidR="00D11E27" w:rsidRPr="00D11E27" w:rsidRDefault="00D11E27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27">
        <w:rPr>
          <w:rFonts w:ascii="Arial" w:eastAsia="Times New Roman" w:hAnsi="Arial" w:cs="Arial"/>
          <w:color w:val="000000"/>
          <w:sz w:val="23"/>
          <w:szCs w:val="23"/>
        </w:rPr>
        <w:t>«Об утверждении порядка представления сведений о доходах, об имуществе и обязательствах имущественного характера в Следственном комитете Российской Федерации» (Зарегистрирован в Минюсте РФ 19 апреля 2013 г. Регистрационный № 28204)</w:t>
      </w:r>
    </w:p>
    <w:p w:rsidR="00D11E27" w:rsidRDefault="00D11E27" w:rsidP="006C6605">
      <w:pPr>
        <w:shd w:val="clear" w:color="auto" w:fill="EAEAEA"/>
        <w:spacing w:before="150" w:after="0" w:line="360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before="15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№38 от 03 Июля 2012</w:t>
        </w:r>
      </w:hyperlink>
    </w:p>
    <w:p w:rsidR="00D11E27" w:rsidRPr="00D11E27" w:rsidRDefault="006C6605" w:rsidP="006C6605">
      <w:pPr>
        <w:shd w:val="clear" w:color="auto" w:fill="EAEAE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«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Об утверждении порядка проведения антикоррупционной экспертизы нормативных правовых актов (проектов нормативных правовых актов) Сл</w:t>
      </w:r>
      <w:r w:rsidR="00862BE5">
        <w:rPr>
          <w:rFonts w:ascii="Arial" w:eastAsia="Times New Roman" w:hAnsi="Arial" w:cs="Arial"/>
          <w:color w:val="000000"/>
          <w:sz w:val="23"/>
          <w:szCs w:val="23"/>
        </w:rPr>
        <w:t xml:space="preserve">едственного комитета Российской 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Федерации</w:t>
      </w:r>
      <w:r>
        <w:rPr>
          <w:rFonts w:ascii="Arial" w:eastAsia="Times New Roman" w:hAnsi="Arial" w:cs="Arial"/>
          <w:color w:val="000000"/>
          <w:sz w:val="23"/>
          <w:szCs w:val="23"/>
        </w:rPr>
        <w:t>»</w:t>
      </w:r>
      <w:r w:rsidR="00862BE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11E27" w:rsidRPr="00D11E27">
        <w:rPr>
          <w:rFonts w:ascii="Arial" w:eastAsia="Times New Roman" w:hAnsi="Arial" w:cs="Arial"/>
          <w:color w:val="000000"/>
          <w:sz w:val="23"/>
          <w:szCs w:val="23"/>
        </w:rPr>
        <w:t>(Зарегистрировано в Минюсте России 13 августа 2012 г. № 25178)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  <w:hyperlink r:id="rId66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Приказ Следственного комитета Российской Федерации №67 от 28 Сентября 2012</w:t>
        </w:r>
      </w:hyperlink>
      <w:r w:rsidR="006C6605">
        <w:rPr>
          <w:rFonts w:ascii="Arial" w:eastAsia="Times New Roman" w:hAnsi="Arial" w:cs="Arial"/>
          <w:color w:val="000000"/>
          <w:sz w:val="30"/>
        </w:rPr>
        <w:t xml:space="preserve"> </w:t>
      </w:r>
    </w:p>
    <w:p w:rsidR="00862BE5" w:rsidRDefault="00862BE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3"/>
        </w:rPr>
      </w:pPr>
    </w:p>
    <w:p w:rsidR="00D11E27" w:rsidRPr="00D11E27" w:rsidRDefault="00D11E27" w:rsidP="00862BE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>«Об утверждении Перечня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в Минюсте РФ 27 ноября 2012</w:t>
      </w:r>
      <w:proofErr w:type="gramEnd"/>
      <w:r w:rsidRPr="00D11E27">
        <w:rPr>
          <w:rFonts w:ascii="Arial" w:eastAsia="Times New Roman" w:hAnsi="Arial" w:cs="Arial"/>
          <w:color w:val="000000"/>
          <w:sz w:val="23"/>
        </w:rPr>
        <w:t xml:space="preserve"> г. Регистрационный № 25938)</w:t>
      </w:r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AB1926"/>
          <w:sz w:val="30"/>
        </w:rPr>
      </w:pPr>
    </w:p>
    <w:p w:rsidR="006C6605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AB1926"/>
          <w:sz w:val="30"/>
        </w:rPr>
      </w:pPr>
      <w:hyperlink r:id="rId67" w:history="1">
        <w:r w:rsidR="00D11E27" w:rsidRPr="00D11E27">
          <w:rPr>
            <w:rFonts w:ascii="Arial" w:eastAsia="Times New Roman" w:hAnsi="Arial" w:cs="Arial"/>
            <w:color w:val="AB1926"/>
            <w:sz w:val="30"/>
          </w:rPr>
          <w:t>Приказ Следственного комитета Российской Федерации №79 от 04 Мая 2011</w:t>
        </w:r>
      </w:hyperlink>
    </w:p>
    <w:p w:rsidR="00862BE5" w:rsidRDefault="00862BE5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3"/>
        </w:rPr>
      </w:pPr>
    </w:p>
    <w:p w:rsidR="00D11E27" w:rsidRPr="00D11E27" w:rsidRDefault="00D11E27" w:rsidP="00862BE5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D11E27">
        <w:rPr>
          <w:rFonts w:ascii="Arial" w:eastAsia="Times New Roman" w:hAnsi="Arial" w:cs="Arial"/>
          <w:color w:val="000000"/>
          <w:sz w:val="23"/>
        </w:rPr>
        <w:t>«О реализации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D11E27" w:rsidRDefault="00D11E2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30"/>
        </w:rPr>
      </w:pPr>
    </w:p>
    <w:p w:rsidR="00D11E27" w:rsidRPr="00D11E27" w:rsidRDefault="00F17267" w:rsidP="006C6605">
      <w:pPr>
        <w:shd w:val="clear" w:color="auto" w:fill="EAEAEA"/>
        <w:spacing w:after="0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hyperlink r:id="rId68" w:history="1">
        <w:r w:rsidR="00D11E27" w:rsidRPr="00D11E27">
          <w:rPr>
            <w:rFonts w:ascii="Arial" w:eastAsia="Times New Roman" w:hAnsi="Arial" w:cs="Arial"/>
            <w:color w:val="000000"/>
            <w:sz w:val="30"/>
          </w:rPr>
          <w:t>Кодекс этики и служебного поведения федеральных государственных служащих Следственного комитета Российской Федерации</w:t>
        </w:r>
      </w:hyperlink>
    </w:p>
    <w:p w:rsidR="00D11E27" w:rsidRDefault="00D11E27"/>
    <w:sectPr w:rsidR="00D1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B11"/>
    <w:multiLevelType w:val="hybridMultilevel"/>
    <w:tmpl w:val="3006CAAA"/>
    <w:lvl w:ilvl="0" w:tplc="796A4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E27"/>
    <w:rsid w:val="003F2BE9"/>
    <w:rsid w:val="006C6605"/>
    <w:rsid w:val="00862BE5"/>
    <w:rsid w:val="00D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-searchitem-title">
    <w:name w:val="docs-search__item-title"/>
    <w:basedOn w:val="a0"/>
    <w:rsid w:val="00D11E27"/>
  </w:style>
  <w:style w:type="character" w:styleId="a3">
    <w:name w:val="Hyperlink"/>
    <w:basedOn w:val="a0"/>
    <w:uiPriority w:val="99"/>
    <w:semiHidden/>
    <w:unhideWhenUsed/>
    <w:rsid w:val="00D11E27"/>
    <w:rPr>
      <w:color w:val="0000FF"/>
      <w:u w:val="single"/>
    </w:rPr>
  </w:style>
  <w:style w:type="character" w:customStyle="1" w:styleId="docs-searchitem-descr">
    <w:name w:val="docs-search__item-descr"/>
    <w:basedOn w:val="a0"/>
    <w:rsid w:val="00D11E27"/>
  </w:style>
  <w:style w:type="paragraph" w:styleId="a4">
    <w:name w:val="Normal (Web)"/>
    <w:basedOn w:val="a"/>
    <w:uiPriority w:val="99"/>
    <w:semiHidden/>
    <w:unhideWhenUsed/>
    <w:rsid w:val="00D1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E27"/>
  </w:style>
  <w:style w:type="character" w:customStyle="1" w:styleId="doccaption">
    <w:name w:val="doccaption"/>
    <w:basedOn w:val="a0"/>
    <w:rsid w:val="00D11E27"/>
  </w:style>
  <w:style w:type="character" w:customStyle="1" w:styleId="choosedocument">
    <w:name w:val="choosedocument"/>
    <w:basedOn w:val="a0"/>
    <w:rsid w:val="00D11E27"/>
  </w:style>
  <w:style w:type="character" w:customStyle="1" w:styleId="bold">
    <w:name w:val="bold"/>
    <w:basedOn w:val="a0"/>
    <w:rsid w:val="00D11E27"/>
  </w:style>
  <w:style w:type="paragraph" w:customStyle="1" w:styleId="1">
    <w:name w:val="1"/>
    <w:basedOn w:val="a"/>
    <w:rsid w:val="00D1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1E27"/>
    <w:rPr>
      <w:b/>
      <w:bCs/>
    </w:rPr>
  </w:style>
  <w:style w:type="paragraph" w:customStyle="1" w:styleId="consplustitle">
    <w:name w:val="consplustitle"/>
    <w:basedOn w:val="a"/>
    <w:rsid w:val="00D1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D11E27"/>
  </w:style>
  <w:style w:type="paragraph" w:customStyle="1" w:styleId="consplusnormal">
    <w:name w:val="consplusnormal"/>
    <w:basedOn w:val="a"/>
    <w:rsid w:val="00D1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6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6839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735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725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4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7491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445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3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0442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755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530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2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95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601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647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9092">
          <w:marLeft w:val="0"/>
          <w:marRight w:val="0"/>
          <w:marTop w:val="0"/>
          <w:marBottom w:val="0"/>
          <w:divBdr>
            <w:top w:val="none" w:sz="0" w:space="0" w:color="AB1926"/>
            <w:left w:val="none" w:sz="0" w:space="0" w:color="AB1926"/>
            <w:bottom w:val="single" w:sz="6" w:space="0" w:color="AB1926"/>
            <w:right w:val="none" w:sz="0" w:space="0" w:color="AB1926"/>
          </w:divBdr>
          <w:divsChild>
            <w:div w:id="1103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7947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5539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739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661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028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4484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1954">
          <w:marLeft w:val="0"/>
          <w:marRight w:val="0"/>
          <w:marTop w:val="0"/>
          <w:marBottom w:val="0"/>
          <w:divBdr>
            <w:top w:val="none" w:sz="0" w:space="0" w:color="AB1926"/>
            <w:left w:val="none" w:sz="0" w:space="0" w:color="AB1926"/>
            <w:bottom w:val="single" w:sz="6" w:space="0" w:color="AB1926"/>
            <w:right w:val="none" w:sz="0" w:space="0" w:color="AB1926"/>
          </w:divBdr>
          <w:divsChild>
            <w:div w:id="1362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4279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6785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19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36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820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8758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587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485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69801">
          <w:marLeft w:val="0"/>
          <w:marRight w:val="0"/>
          <w:marTop w:val="0"/>
          <w:marBottom w:val="0"/>
          <w:divBdr>
            <w:top w:val="none" w:sz="0" w:space="0" w:color="AB1926"/>
            <w:left w:val="none" w:sz="0" w:space="0" w:color="AB1926"/>
            <w:bottom w:val="single" w:sz="6" w:space="0" w:color="AB1926"/>
            <w:right w:val="none" w:sz="0" w:space="0" w:color="AB1926"/>
          </w:divBdr>
          <w:divsChild>
            <w:div w:id="21020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667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71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6272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88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838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6483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339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3799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976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589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1382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0224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677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31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3746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016">
          <w:marLeft w:val="0"/>
          <w:marRight w:val="0"/>
          <w:marTop w:val="0"/>
          <w:marBottom w:val="0"/>
          <w:divBdr>
            <w:top w:val="none" w:sz="0" w:space="0" w:color="AB1926"/>
            <w:left w:val="none" w:sz="0" w:space="0" w:color="AB1926"/>
            <w:bottom w:val="single" w:sz="6" w:space="0" w:color="AB1926"/>
            <w:right w:val="none" w:sz="0" w:space="0" w:color="AB1926"/>
          </w:divBdr>
          <w:divsChild>
            <w:div w:id="1368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6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0473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901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4717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725">
          <w:marLeft w:val="0"/>
          <w:marRight w:val="0"/>
          <w:marTop w:val="0"/>
          <w:marBottom w:val="0"/>
          <w:divBdr>
            <w:top w:val="none" w:sz="0" w:space="0" w:color="AB1926"/>
            <w:left w:val="none" w:sz="0" w:space="0" w:color="AB1926"/>
            <w:bottom w:val="single" w:sz="6" w:space="0" w:color="AB1926"/>
            <w:right w:val="none" w:sz="0" w:space="0" w:color="AB1926"/>
          </w:divBdr>
          <w:divsChild>
            <w:div w:id="1896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036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4981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053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512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410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7084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47499">
          <w:marLeft w:val="0"/>
          <w:marRight w:val="0"/>
          <w:marTop w:val="0"/>
          <w:marBottom w:val="0"/>
          <w:divBdr>
            <w:top w:val="none" w:sz="0" w:space="0" w:color="AB1926"/>
            <w:left w:val="none" w:sz="0" w:space="0" w:color="AB1926"/>
            <w:bottom w:val="single" w:sz="6" w:space="0" w:color="AB1926"/>
            <w:right w:val="none" w:sz="0" w:space="0" w:color="AB1926"/>
          </w:divBdr>
          <w:divsChild>
            <w:div w:id="1847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764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842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856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4649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967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32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490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4072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543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2162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103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3054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365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1530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312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66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2065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CFCF"/>
            <w:right w:val="none" w:sz="0" w:space="0" w:color="auto"/>
          </w:divBdr>
          <w:divsChild>
            <w:div w:id="9998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edcom.ru/Protivodejstvie_korrupcii/stop/2/?keyword=&amp;number=&amp;to=&amp;from=&amp;type=" TargetMode="External"/><Relationship Id="rId18" Type="http://schemas.openxmlformats.org/officeDocument/2006/relationships/hyperlink" Target="https://sledcom.ru/Protivodejstvie_korrupcii/stop/2/?keyword=&amp;number=&amp;to=&amp;from=&amp;type=" TargetMode="External"/><Relationship Id="rId26" Type="http://schemas.openxmlformats.org/officeDocument/2006/relationships/hyperlink" Target="https://sledcom.ru/Protivodejstvie_korrupcii/stop/3/?keyword=&amp;number=&amp;to=&amp;from=&amp;type=" TargetMode="External"/><Relationship Id="rId39" Type="http://schemas.openxmlformats.org/officeDocument/2006/relationships/hyperlink" Target="https://sledcom.ru/Protivodejstvie_korrupcii/stop/5/?keyword=&amp;number=&amp;to=&amp;from=&amp;type=" TargetMode="External"/><Relationship Id="rId21" Type="http://schemas.openxmlformats.org/officeDocument/2006/relationships/hyperlink" Target="https://sledcom.ru/Protivodejstvie_korrupcii/stop/3/?keyword=&amp;number=&amp;to=&amp;from=&amp;type=" TargetMode="External"/><Relationship Id="rId34" Type="http://schemas.openxmlformats.org/officeDocument/2006/relationships/hyperlink" Target="https://sledcom.ru/Protivodejstvie_korrupcii/stop/4/?keyword=&amp;number=&amp;to=&amp;from=&amp;type=" TargetMode="External"/><Relationship Id="rId42" Type="http://schemas.openxmlformats.org/officeDocument/2006/relationships/hyperlink" Target="https://sledcom.ru/Protivodejstvie_korrupcii/stop/6/?keyword=&amp;number=&amp;to=&amp;from=&amp;type=" TargetMode="External"/><Relationship Id="rId47" Type="http://schemas.openxmlformats.org/officeDocument/2006/relationships/hyperlink" Target="https://sledcom.ru/Protivodejstvie_korrupcii/stop/7/?keyword=&amp;number=&amp;to=&amp;from=&amp;type=" TargetMode="External"/><Relationship Id="rId50" Type="http://schemas.openxmlformats.org/officeDocument/2006/relationships/hyperlink" Target="https://sledcom.ru/Protivodejstvie_korrupcii/stop/8/?keyword=&amp;number=&amp;to=&amp;from=&amp;type=" TargetMode="External"/><Relationship Id="rId55" Type="http://schemas.openxmlformats.org/officeDocument/2006/relationships/hyperlink" Target="https://sledcom.ru/Protivodejstvie_korrupcii/stop/8/?keyword=&amp;number=&amp;to=&amp;from=&amp;type=" TargetMode="External"/><Relationship Id="rId63" Type="http://schemas.openxmlformats.org/officeDocument/2006/relationships/hyperlink" Target="https://sledcom.ru/Protivodejstvie_korrupcii/stop/9/?keyword=&amp;number=&amp;to=&amp;from=&amp;type=" TargetMode="External"/><Relationship Id="rId68" Type="http://schemas.openxmlformats.org/officeDocument/2006/relationships/hyperlink" Target="https://sledcom.ru/Protivodejstvie_korrupcii/stop/10/?keyword=&amp;number=&amp;to=&amp;from=&amp;type=" TargetMode="External"/><Relationship Id="rId7" Type="http://schemas.openxmlformats.org/officeDocument/2006/relationships/hyperlink" Target="https://sledcom.ru/Protivodejstvie_korrupcii/st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edcom.ru/Protivodejstvie_korrupcii/stop/2/?keyword=&amp;number=&amp;to=&amp;from=&amp;type=" TargetMode="External"/><Relationship Id="rId29" Type="http://schemas.openxmlformats.org/officeDocument/2006/relationships/hyperlink" Target="https://sledcom.ru/Protivodejstvie_korrupcii/stop/4/?keyword=&amp;number=&amp;to=&amp;from=&amp;typ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edcom.ru/Protivodejstvie_korrupcii/stop" TargetMode="External"/><Relationship Id="rId11" Type="http://schemas.openxmlformats.org/officeDocument/2006/relationships/hyperlink" Target="https://sledcom.ru/Protivodejstvie_korrupcii/stop" TargetMode="External"/><Relationship Id="rId24" Type="http://schemas.openxmlformats.org/officeDocument/2006/relationships/hyperlink" Target="https://sledcom.ru/Protivodejstvie_korrupcii/stop/3/?keyword=&amp;number=&amp;to=&amp;from=&amp;type=" TargetMode="External"/><Relationship Id="rId32" Type="http://schemas.openxmlformats.org/officeDocument/2006/relationships/hyperlink" Target="https://sledcom.ru/Protivodejstvie_korrupcii/stop/4/?keyword=&amp;number=&amp;to=&amp;from=&amp;type=" TargetMode="External"/><Relationship Id="rId37" Type="http://schemas.openxmlformats.org/officeDocument/2006/relationships/hyperlink" Target="https://sledcom.ru/Protivodejstvie_korrupcii/stop/5/?keyword=&amp;number=&amp;to=&amp;from=&amp;type=" TargetMode="External"/><Relationship Id="rId40" Type="http://schemas.openxmlformats.org/officeDocument/2006/relationships/hyperlink" Target="https://sledcom.ru/Protivodejstvie_korrupcii/stop/6/?keyword=&amp;number=&amp;to=&amp;from=&amp;type=" TargetMode="External"/><Relationship Id="rId45" Type="http://schemas.openxmlformats.org/officeDocument/2006/relationships/hyperlink" Target="https://sledcom.ru/Protivodejstvie_korrupcii/stop/7/?keyword=&amp;number=&amp;to=&amp;from=&amp;type=" TargetMode="External"/><Relationship Id="rId53" Type="http://schemas.openxmlformats.org/officeDocument/2006/relationships/hyperlink" Target="https://sledcom.ru/Protivodejstvie_korrupcii/stop/8/?keyword=&amp;number=&amp;to=&amp;from=&amp;type=" TargetMode="External"/><Relationship Id="rId58" Type="http://schemas.openxmlformats.org/officeDocument/2006/relationships/hyperlink" Target="https://sledcom.ru/Protivodejstvie_korrupcii/stop/9/?keyword=&amp;number=&amp;to=&amp;from=&amp;type=" TargetMode="External"/><Relationship Id="rId66" Type="http://schemas.openxmlformats.org/officeDocument/2006/relationships/hyperlink" Target="https://sledcom.ru/Protivodejstvie_korrupcii/stop/10/?keyword=&amp;number=&amp;to=&amp;from=&amp;typ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edcom.ru/Protivodejstvie_korrupcii/stop/2/?keyword=&amp;number=&amp;to=&amp;from=&amp;type=" TargetMode="External"/><Relationship Id="rId23" Type="http://schemas.openxmlformats.org/officeDocument/2006/relationships/hyperlink" Target="https://sledcom.ru/Protivodejstvie_korrupcii/stop/3/?keyword=&amp;number=&amp;to=&amp;from=&amp;type=" TargetMode="External"/><Relationship Id="rId28" Type="http://schemas.openxmlformats.org/officeDocument/2006/relationships/hyperlink" Target="https://sledcom.ru/Protivodejstvie_korrupcii/stop/4/?keyword=&amp;number=&amp;to=&amp;from=&amp;type=" TargetMode="External"/><Relationship Id="rId36" Type="http://schemas.openxmlformats.org/officeDocument/2006/relationships/hyperlink" Target="https://sledcom.ru/Protivodejstvie_korrupcii/stop/5/?keyword=&amp;number=&amp;to=&amp;from=&amp;type=" TargetMode="External"/><Relationship Id="rId49" Type="http://schemas.openxmlformats.org/officeDocument/2006/relationships/hyperlink" Target="https://sledcom.ru/Protivodejstvie_korrupcii/stop/7/?keyword=&amp;number=&amp;to=&amp;from=&amp;type=" TargetMode="External"/><Relationship Id="rId57" Type="http://schemas.openxmlformats.org/officeDocument/2006/relationships/hyperlink" Target="https://sledcom.ru/Protivodejstvie_korrupcii/stop/9/?keyword=&amp;number=&amp;to=&amp;from=&amp;type=" TargetMode="External"/><Relationship Id="rId61" Type="http://schemas.openxmlformats.org/officeDocument/2006/relationships/hyperlink" Target="https://sledcom.ru/Protivodejstvie_korrupcii/stop/9/?keyword=&amp;number=&amp;to=&amp;from=&amp;type=" TargetMode="External"/><Relationship Id="rId10" Type="http://schemas.openxmlformats.org/officeDocument/2006/relationships/hyperlink" Target="https://sledcom.ru/Protivodejstvie_korrupcii/stop" TargetMode="External"/><Relationship Id="rId19" Type="http://schemas.openxmlformats.org/officeDocument/2006/relationships/hyperlink" Target="https://sledcom.ru/Protivodejstvie_korrupcii/stop/3/?keyword=&amp;number=&amp;to=&amp;from=&amp;type=" TargetMode="External"/><Relationship Id="rId31" Type="http://schemas.openxmlformats.org/officeDocument/2006/relationships/hyperlink" Target="https://sledcom.ru/Protivodejstvie_korrupcii/stop/4/?keyword=&amp;number=&amp;to=&amp;from=&amp;type=" TargetMode="External"/><Relationship Id="rId44" Type="http://schemas.openxmlformats.org/officeDocument/2006/relationships/hyperlink" Target="https://sledcom.ru/Protivodejstvie_korrupcii/stop/7/?keyword=&amp;number=&amp;to=&amp;from=&amp;type=" TargetMode="External"/><Relationship Id="rId52" Type="http://schemas.openxmlformats.org/officeDocument/2006/relationships/hyperlink" Target="https://sledcom.ru/Protivodejstvie_korrupcii/stop/8/?keyword=&amp;number=&amp;to=&amp;from=&amp;type=" TargetMode="External"/><Relationship Id="rId60" Type="http://schemas.openxmlformats.org/officeDocument/2006/relationships/hyperlink" Target="https://sledcom.ru/Protivodejstvie_korrupcii/stop/9/?keyword=&amp;number=&amp;to=&amp;from=&amp;type=" TargetMode="External"/><Relationship Id="rId65" Type="http://schemas.openxmlformats.org/officeDocument/2006/relationships/hyperlink" Target="https://sledcom.ru/Protivodejstvie_korrupcii/stop/10/?keyword=&amp;number=&amp;to=&amp;from=&amp;typ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edcom.ru/Protivodejstvie_korrupcii/stop" TargetMode="External"/><Relationship Id="rId14" Type="http://schemas.openxmlformats.org/officeDocument/2006/relationships/hyperlink" Target="https://sledcom.ru/Protivodejstvie_korrupcii/stop/2/?keyword=&amp;number=&amp;to=&amp;from=&amp;type=" TargetMode="External"/><Relationship Id="rId22" Type="http://schemas.openxmlformats.org/officeDocument/2006/relationships/hyperlink" Target="https://sledcom.ru/Protivodejstvie_korrupcii/stop/3/?keyword=&amp;number=&amp;to=&amp;from=&amp;type=" TargetMode="External"/><Relationship Id="rId27" Type="http://schemas.openxmlformats.org/officeDocument/2006/relationships/hyperlink" Target="https://sledcom.ru/Protivodejstvie_korrupcii/stop/4/?keyword=&amp;number=&amp;to=&amp;from=&amp;type=" TargetMode="External"/><Relationship Id="rId30" Type="http://schemas.openxmlformats.org/officeDocument/2006/relationships/hyperlink" Target="https://sledcom.ru/Protivodejstvie_korrupcii/stop/4/?keyword=&amp;number=&amp;to=&amp;from=&amp;type=" TargetMode="External"/><Relationship Id="rId35" Type="http://schemas.openxmlformats.org/officeDocument/2006/relationships/hyperlink" Target="https://sledcom.ru/Protivodejstvie_korrupcii/stop/5/?keyword=&amp;number=&amp;to=&amp;from=&amp;type=" TargetMode="External"/><Relationship Id="rId43" Type="http://schemas.openxmlformats.org/officeDocument/2006/relationships/hyperlink" Target="https://sledcom.ru/Protivodejstvie_korrupcii/stop/7/?keyword=&amp;number=&amp;to=&amp;from=&amp;type=" TargetMode="External"/><Relationship Id="rId48" Type="http://schemas.openxmlformats.org/officeDocument/2006/relationships/hyperlink" Target="https://sledcom.ru/Protivodejstvie_korrupcii/stop/7/?keyword=&amp;number=&amp;to=&amp;from=&amp;type=" TargetMode="External"/><Relationship Id="rId56" Type="http://schemas.openxmlformats.org/officeDocument/2006/relationships/hyperlink" Target="https://sledcom.ru/Protivodejstvie_korrupcii/stop/9/?keyword=&amp;number=&amp;to=&amp;from=&amp;type=" TargetMode="External"/><Relationship Id="rId64" Type="http://schemas.openxmlformats.org/officeDocument/2006/relationships/hyperlink" Target="https://sledcom.ru/Protivodejstvie_korrupcii/stop/10/?keyword=&amp;number=&amp;to=&amp;from=&amp;type=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ledcom.ru/Protivodejstvie_korrupcii/stop" TargetMode="External"/><Relationship Id="rId51" Type="http://schemas.openxmlformats.org/officeDocument/2006/relationships/hyperlink" Target="https://sledcom.ru/Protivodejstvie_korrupcii/stop/8/?keyword=&amp;number=&amp;to=&amp;from=&amp;type=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ledcom.ru/Protivodejstvie_korrupcii/stop/2/?keyword=&amp;number=&amp;to=&amp;from=&amp;type=" TargetMode="External"/><Relationship Id="rId17" Type="http://schemas.openxmlformats.org/officeDocument/2006/relationships/hyperlink" Target="https://sledcom.ru/Protivodejstvie_korrupcii/stop/2/?keyword=&amp;number=&amp;to=&amp;from=&amp;type=" TargetMode="External"/><Relationship Id="rId25" Type="http://schemas.openxmlformats.org/officeDocument/2006/relationships/hyperlink" Target="https://sledcom.ru/Protivodejstvie_korrupcii/stop/3/?keyword=&amp;number=&amp;to=&amp;from=&amp;type=" TargetMode="External"/><Relationship Id="rId33" Type="http://schemas.openxmlformats.org/officeDocument/2006/relationships/hyperlink" Target="https://sledcom.ru/Protivodejstvie_korrupcii/stop/4/?keyword=&amp;number=&amp;to=&amp;from=&amp;type=" TargetMode="External"/><Relationship Id="rId38" Type="http://schemas.openxmlformats.org/officeDocument/2006/relationships/hyperlink" Target="https://sledcom.ru/Protivodejstvie_korrupcii/stop/5/?keyword=&amp;number=&amp;to=&amp;from=&amp;type=" TargetMode="External"/><Relationship Id="rId46" Type="http://schemas.openxmlformats.org/officeDocument/2006/relationships/hyperlink" Target="https://sledcom.ru/Protivodejstvie_korrupcii/stop/7/?keyword=&amp;number=&amp;to=&amp;from=&amp;type=" TargetMode="External"/><Relationship Id="rId59" Type="http://schemas.openxmlformats.org/officeDocument/2006/relationships/hyperlink" Target="https://sledcom.ru/Protivodejstvie_korrupcii/stop/9/?keyword=&amp;number=&amp;to=&amp;from=&amp;type=" TargetMode="External"/><Relationship Id="rId67" Type="http://schemas.openxmlformats.org/officeDocument/2006/relationships/hyperlink" Target="https://sledcom.ru/Protivodejstvie_korrupcii/stop/10/?keyword=&amp;number=&amp;to=&amp;from=&amp;type=" TargetMode="External"/><Relationship Id="rId20" Type="http://schemas.openxmlformats.org/officeDocument/2006/relationships/hyperlink" Target="https://sledcom.ru/Protivodejstvie_korrupcii/stop/3/?keyword=&amp;number=&amp;to=&amp;from=&amp;type=" TargetMode="External"/><Relationship Id="rId41" Type="http://schemas.openxmlformats.org/officeDocument/2006/relationships/hyperlink" Target="https://sledcom.ru/Protivodejstvie_korrupcii/stop/6/?keyword=&amp;number=&amp;to=&amp;from=&amp;type=" TargetMode="External"/><Relationship Id="rId54" Type="http://schemas.openxmlformats.org/officeDocument/2006/relationships/hyperlink" Target="https://sledcom.ru/Protivodejstvie_korrupcii/stop/8/?keyword=&amp;number=&amp;to=&amp;from=&amp;type=" TargetMode="External"/><Relationship Id="rId62" Type="http://schemas.openxmlformats.org/officeDocument/2006/relationships/hyperlink" Target="https://sledcom.ru/Protivodejstvie_korrupcii/stop/9/?keyword=&amp;number=&amp;to=&amp;from=&amp;type=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</cp:revision>
  <cp:lastPrinted>2017-02-22T10:01:00Z</cp:lastPrinted>
  <dcterms:created xsi:type="dcterms:W3CDTF">2019-10-30T06:30:00Z</dcterms:created>
  <dcterms:modified xsi:type="dcterms:W3CDTF">2017-02-22T10:05:00Z</dcterms:modified>
</cp:coreProperties>
</file>