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E" w:rsidRPr="002F00DE" w:rsidRDefault="002F00DE" w:rsidP="002F00DE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2F00DE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4 мая 2011 г. № 79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b/>
          <w:bCs/>
          <w:color w:val="000000"/>
          <w:sz w:val="27"/>
        </w:rPr>
        <w:t>«О реализации Указа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В целях реализации в системе Следственного комитета Российской Федерации (СК России) положений Указа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 статьей 13 Федерального закона от 28.12.2010 № 403-ФЗ "О Следственном комитете Российской Федерации" ипунктом 43 Положения о Следственном комитете Российской Федерации, утвержденного Указом Президента Российской Федерации от 14.01.2011 № 38 "Вопросы деятельности Следственного комитета Российской Федерации", приказываю: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 xml:space="preserve">1. Заместителям Председателя Следственного комитета Российской Федерации, заместителю Председателя Следственного комитета Российской Федерации - руководителю Главного военного следственного управления, руководителям подразделений центрального аппарата СК России, руководителям главных следственных управлений и следственных управлений СК России по субъектам Российской </w:t>
      </w:r>
      <w:r w:rsidRPr="002F00DE">
        <w:rPr>
          <w:rFonts w:ascii="Arial" w:eastAsia="Times New Roman" w:hAnsi="Arial" w:cs="Arial"/>
          <w:color w:val="000000"/>
          <w:sz w:val="27"/>
          <w:szCs w:val="27"/>
        </w:rPr>
        <w:lastRenderedPageBreak/>
        <w:t>Федерации и приравненных к ним специализированных (в том числе военных) следственных управлений и следственных отделов СК России (далее - следственные органы СК России), руководителям учреждений и организаций СК России в пределах своей компетенции обеспечить реализацию Положения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Указом 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настоящего приказа.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2. Определить ответственными за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а также за профилактику коррупционных и иных правонарушений в системе СК России следующие подразделения и должностных лиц: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в центральном аппарате СК России (за исключением Главного военного следственного управления), учреждениях и организациях СК России - управление собственной безопасности Главного организационно-инспекторского управления;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в Главном военном следственном управлении - отдел обеспечения собственной безопасности и служебных проверок;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lastRenderedPageBreak/>
        <w:t>в главных следственных управлениях и следственных управлениях СК России по субъектам Российской Федерации и приравненных к ним специализированных следственных управлениях и следственных отделах СК России - отделы обеспечения собственной безопасности и физической защиты, старших помощников (помощников) руководителей следственных органов (по вопросам собственной безопасности);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в военных следственных управлениях СК России по военным округам, флотам и других военных следственных управлениях, приравненных к следственным управлениям СК России по субъектам Российской Федерации - старших помощников (помощников) руководителей данных военных следственных органов (по вопросам собственной безопасности).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3. Управлению собственной безопасности Главного организационно-инспекторского управления, отделу обеспечения собственной безопасности и служебных проверок Главного военного следственного управления, отделам обеспечения собственной безопасности и физической защиты следственных органов СК России, старшим помощникам (помощникам) руководителей следственных органов СК России по вопросам собственной безопасности (безопасности):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обеспечить реализацию федеральными государственными служащими - должностными лицами СК России, замещающими должности, по которым предусмотрено присвоение специальных или воинских званий (далее - сотрудники СК России)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проводить в установленном порядке служебные проверки по фактам совершения коррупционных и иных правонарушений сотрудниками СК России;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проводить проверки при поступлении информации о представлении недостоверных или неполных сведений о доходах, об имуществе и обязательствах имущественного характера, представляемых гражданами, претендующими на замещение должностей сотрудников СК России, по которым предусмотрено присвоение специальных или воинских званий, и сотрудниками СК России, а также о несоблюдении сотрудниками СК России ограничений и запретов, установленных Федеральными законами от 25.12.2008 № 273-ФЗ "О противодействии коррупции", от 27.07.2004 № 79-ФЗ "О государственной гражданской службе Российской Федерации" и от 28.12.2010 № 403-ФЗ "О Следственном комитете Российской Федерации";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сотрудников СК России в системе СК России;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осуществлять подготовку в соответствии с компетенцией проектов организационно-распорядительных документов СК России о противодействии коррупции в системе СК России;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взаимодействовать с правоохранительными органами, другими государственными органами и организациями по вопросам противодействия коррупции в системе СК России.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4. Управлению кадров СК России, кадровым подразделениям следственных органов СК России, помощникам руководителей следственных органов СК России по кадрам: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обеспечить представление гражданами, претендующими на замещение должностей сотрудников СК России и сотрудниками СК России сведений о доходах, имуществе и обязательствах имущественного характера;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 xml:space="preserve">осуществлять контроль за соблюдением сотрудниками СК России требований к служебному поведению государственных служащих, </w:t>
      </w:r>
      <w:r w:rsidRPr="002F00DE">
        <w:rPr>
          <w:rFonts w:ascii="Arial" w:eastAsia="Times New Roman" w:hAnsi="Arial" w:cs="Arial"/>
          <w:color w:val="000000"/>
          <w:sz w:val="27"/>
          <w:szCs w:val="27"/>
        </w:rPr>
        <w:lastRenderedPageBreak/>
        <w:t>утвержденных УказомПрезидента Российской Федерации от 12.08.2002 № 885 "Об утверждении общих принципов служебного поведения государственных служащих", а также ограничений и запретов, установленных Федеральными законами от 25.12.2008 № 273-ФЗ "О противодействии коррупции", от 27.07.2004 № 79-ФЗ "О государственной гражданской службе Российской Федерации" и от 28.12.2010 № 403-ФЗ "О Следственном комитете Российской Федерации";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принимать меры к выявлению и устранению причин и условий, способствующих возникновению конфликта интересов на государственной службе федеральных государственных гражданских служащих в системе СК России;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предусмотреть в системе СК России дополнительные меры правового просвещения работников по вопросам, связанным с применением на практике требований к служебному поведению государственных служащих и общих принципов служебного поведения, ответственности за исполнение ограничений и запретов, непредставление сведений либо представление недостоверных или неполных сведений о доходах, об имуществе и обязательствах имущественного характера.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5. Считать утратившим силу приказ Следственного комитета при прокуратуре Российской Федерации от 05.11.2009 № 41 "О реализации Указа Президента Российской Федерации от 21.09.2009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 xml:space="preserve">6. Контроль за исполнением приказа возложить на заместителей Председателя Следственного комитета Российской Федерации по </w:t>
      </w:r>
      <w:r w:rsidRPr="002F00DE">
        <w:rPr>
          <w:rFonts w:ascii="Arial" w:eastAsia="Times New Roman" w:hAnsi="Arial" w:cs="Arial"/>
          <w:color w:val="000000"/>
          <w:sz w:val="27"/>
          <w:szCs w:val="27"/>
        </w:rPr>
        <w:lastRenderedPageBreak/>
        <w:t>направлениям деятельности и Главное организационно-инспекторское управление.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Председатель Следственного комитета</w:t>
      </w:r>
    </w:p>
    <w:p w:rsidR="002F00DE" w:rsidRPr="002F00DE" w:rsidRDefault="002F00DE" w:rsidP="002F00D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</w:t>
      </w:r>
    </w:p>
    <w:p w:rsidR="002F00DE" w:rsidRPr="002F00DE" w:rsidRDefault="002F00DE" w:rsidP="002F00DE">
      <w:pPr>
        <w:spacing w:before="100" w:beforeAutospacing="1" w:after="0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2F00DE">
        <w:rPr>
          <w:rFonts w:ascii="Arial" w:eastAsia="Times New Roman" w:hAnsi="Arial" w:cs="Arial"/>
          <w:color w:val="000000"/>
          <w:sz w:val="27"/>
          <w:szCs w:val="27"/>
        </w:rPr>
        <w:t>генерал-полковник юстиции  А.И. Бастрыкин</w:t>
      </w:r>
    </w:p>
    <w:p w:rsidR="00000000" w:rsidRDefault="002F00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00DE"/>
    <w:rsid w:val="002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2019-10-30T08:19:00Z</dcterms:created>
  <dcterms:modified xsi:type="dcterms:W3CDTF">2019-10-30T08:20:00Z</dcterms:modified>
</cp:coreProperties>
</file>